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AC05F" w14:textId="2ABA1295" w:rsidR="008671B4" w:rsidRPr="00CD1607" w:rsidRDefault="00CD1607" w:rsidP="00CD1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CD1607">
        <w:rPr>
          <w:rFonts w:ascii="Times New Roman" w:hAnsi="Times New Roman" w:cs="Times New Roman"/>
          <w:sz w:val="28"/>
          <w:szCs w:val="28"/>
        </w:rPr>
        <w:t>Руководство Пользователя</w:t>
      </w:r>
    </w:p>
    <w:p w14:paraId="18DB9FD4" w14:textId="77777777" w:rsidR="00CD1607" w:rsidRDefault="00CD1607" w:rsidP="00CD160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E1FD4B8" w14:textId="73B599D6" w:rsidR="00CD1607" w:rsidRPr="00CD1607" w:rsidRDefault="00CD1607" w:rsidP="00CD1607">
      <w:pPr>
        <w:jc w:val="right"/>
        <w:rPr>
          <w:rFonts w:ascii="Times New Roman" w:hAnsi="Times New Roman" w:cs="Times New Roman"/>
          <w:sz w:val="24"/>
          <w:szCs w:val="24"/>
        </w:rPr>
      </w:pPr>
      <w:r w:rsidRPr="00CD1607">
        <w:rPr>
          <w:rFonts w:ascii="Times New Roman" w:hAnsi="Times New Roman" w:cs="Times New Roman"/>
          <w:sz w:val="24"/>
          <w:szCs w:val="24"/>
        </w:rPr>
        <w:t>Создано: Горбачев Антон Валерьевич</w:t>
      </w:r>
    </w:p>
    <w:p w14:paraId="7CAB550D" w14:textId="27EABBA9" w:rsidR="00CD1607" w:rsidRPr="00CD1607" w:rsidRDefault="00CD1607" w:rsidP="00CD1607">
      <w:pPr>
        <w:jc w:val="right"/>
        <w:rPr>
          <w:rFonts w:ascii="Times New Roman" w:hAnsi="Times New Roman" w:cs="Times New Roman"/>
          <w:sz w:val="24"/>
          <w:szCs w:val="24"/>
        </w:rPr>
      </w:pPr>
      <w:r w:rsidRPr="00CD1607">
        <w:rPr>
          <w:rFonts w:ascii="Times New Roman" w:hAnsi="Times New Roman" w:cs="Times New Roman"/>
          <w:sz w:val="24"/>
          <w:szCs w:val="24"/>
        </w:rPr>
        <w:t>Версия: 3.0 (в дальнейшем не планируется обновляться)</w:t>
      </w:r>
    </w:p>
    <w:p w14:paraId="6571AD86" w14:textId="04CE8CA8" w:rsidR="00CD1607" w:rsidRPr="00CD1607" w:rsidRDefault="00CD1607" w:rsidP="00CD1607">
      <w:pPr>
        <w:jc w:val="right"/>
        <w:rPr>
          <w:rFonts w:ascii="Times New Roman" w:hAnsi="Times New Roman" w:cs="Times New Roman"/>
          <w:sz w:val="28"/>
          <w:szCs w:val="28"/>
        </w:rPr>
      </w:pPr>
      <w:r w:rsidRPr="00CD1607">
        <w:rPr>
          <w:rFonts w:ascii="Times New Roman" w:hAnsi="Times New Roman" w:cs="Times New Roman"/>
          <w:sz w:val="24"/>
          <w:szCs w:val="24"/>
        </w:rPr>
        <w:t xml:space="preserve">Название: </w:t>
      </w:r>
      <w:proofErr w:type="spellStart"/>
      <w:r w:rsidRPr="00CD1607">
        <w:rPr>
          <w:rFonts w:ascii="Times New Roman" w:hAnsi="Times New Roman" w:cs="Times New Roman"/>
          <w:sz w:val="24"/>
          <w:szCs w:val="24"/>
          <w:lang w:val="en-US"/>
        </w:rPr>
        <w:t>AutomasterPO</w:t>
      </w:r>
      <w:proofErr w:type="spellEnd"/>
    </w:p>
    <w:p w14:paraId="3634740D" w14:textId="4EE2A92D" w:rsidR="00CD1607" w:rsidRPr="00CD1607" w:rsidRDefault="00CD1607" w:rsidP="00CD1607">
      <w:pPr>
        <w:pStyle w:val="af8"/>
        <w:spacing w:line="360" w:lineRule="auto"/>
        <w:ind w:right="138"/>
        <w:jc w:val="both"/>
      </w:pPr>
      <w:r>
        <w:t>Д</w:t>
      </w:r>
      <w:r w:rsidRPr="00CD1607">
        <w:t xml:space="preserve">анное приложение </w:t>
      </w:r>
      <w:r w:rsidRPr="00CD1607">
        <w:t>обеспечи</w:t>
      </w:r>
      <w:r w:rsidRPr="00CD1607">
        <w:t>вает</w:t>
      </w:r>
      <w:r w:rsidRPr="00CD1607">
        <w:t>:</w:t>
      </w:r>
    </w:p>
    <w:p w14:paraId="1554DB5C" w14:textId="77777777" w:rsidR="00CD1607" w:rsidRPr="00CD1607" w:rsidRDefault="00CD1607" w:rsidP="00CD1607">
      <w:pPr>
        <w:pStyle w:val="a7"/>
        <w:widowControl w:val="0"/>
        <w:numPr>
          <w:ilvl w:val="0"/>
          <w:numId w:val="1"/>
        </w:numPr>
        <w:tabs>
          <w:tab w:val="left" w:pos="1274"/>
        </w:tabs>
        <w:autoSpaceDE w:val="0"/>
        <w:autoSpaceDN w:val="0"/>
        <w:spacing w:after="0" w:line="240" w:lineRule="auto"/>
        <w:ind w:left="1274" w:hanging="424"/>
        <w:contextualSpacing w:val="0"/>
        <w:jc w:val="both"/>
        <w:rPr>
          <w:rFonts w:ascii="Times New Roman" w:hAnsi="Times New Roman" w:cs="Times New Roman"/>
          <w:sz w:val="28"/>
        </w:rPr>
      </w:pPr>
      <w:r w:rsidRPr="00CD1607">
        <w:rPr>
          <w:rFonts w:ascii="Times New Roman" w:hAnsi="Times New Roman" w:cs="Times New Roman"/>
          <w:spacing w:val="-2"/>
          <w:sz w:val="28"/>
        </w:rPr>
        <w:t>просмотр актуального списка партнёров, включая наименование, тип, ИНН, контактные данные и рейтинг;</w:t>
      </w:r>
    </w:p>
    <w:p w14:paraId="73701A95" w14:textId="77777777" w:rsidR="00CD1607" w:rsidRPr="00CD1607" w:rsidRDefault="00CD1607" w:rsidP="00CD1607">
      <w:pPr>
        <w:pStyle w:val="a7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CD1607">
        <w:rPr>
          <w:rFonts w:ascii="Times New Roman" w:hAnsi="Times New Roman" w:cs="Times New Roman"/>
          <w:sz w:val="28"/>
        </w:rPr>
        <w:t>возможность регистрации новых партнёров и редактирования информации о существующих</w:t>
      </w:r>
      <w:r w:rsidRPr="00CD1607">
        <w:rPr>
          <w:rFonts w:ascii="Times New Roman" w:hAnsi="Times New Roman" w:cs="Times New Roman"/>
          <w:spacing w:val="-2"/>
          <w:sz w:val="28"/>
        </w:rPr>
        <w:t>;</w:t>
      </w:r>
    </w:p>
    <w:p w14:paraId="2EB8AEE1" w14:textId="77777777" w:rsidR="00CD1607" w:rsidRPr="00CD1607" w:rsidRDefault="00CD1607" w:rsidP="00CD1607">
      <w:pPr>
        <w:pStyle w:val="a7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CD1607">
        <w:rPr>
          <w:rFonts w:ascii="Times New Roman" w:hAnsi="Times New Roman" w:cs="Times New Roman"/>
          <w:sz w:val="28"/>
        </w:rPr>
        <w:t>отображение истории поставок и заказов, привязанных к конкретному партнёру;</w:t>
      </w:r>
    </w:p>
    <w:p w14:paraId="60F7FF44" w14:textId="17E28472" w:rsidR="00CD1607" w:rsidRDefault="00CD1607" w:rsidP="00CD1607">
      <w:pPr>
        <w:pStyle w:val="a7"/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pacing w:val="-2"/>
          <w:sz w:val="28"/>
        </w:rPr>
      </w:pPr>
      <w:r w:rsidRPr="00CD1607">
        <w:rPr>
          <w:rFonts w:ascii="Times New Roman" w:hAnsi="Times New Roman" w:cs="Times New Roman"/>
          <w:spacing w:val="-2"/>
          <w:sz w:val="28"/>
        </w:rPr>
        <w:t>расчёт общего объёма закупок и предоставление скидок по установленным правилам;</w:t>
      </w:r>
    </w:p>
    <w:p w14:paraId="5A379A67" w14:textId="77777777" w:rsidR="00002786" w:rsidRDefault="00002786" w:rsidP="0000278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pacing w:val="-2"/>
          <w:sz w:val="28"/>
        </w:rPr>
      </w:pPr>
    </w:p>
    <w:p w14:paraId="4CFC5E98" w14:textId="77777777" w:rsidR="00002786" w:rsidRDefault="00002786" w:rsidP="0000278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pacing w:val="-2"/>
          <w:sz w:val="28"/>
        </w:rPr>
      </w:pPr>
    </w:p>
    <w:p w14:paraId="2780F515" w14:textId="788E3A43" w:rsidR="00002786" w:rsidRDefault="00002786" w:rsidP="00002786">
      <w:pPr>
        <w:pStyle w:val="af8"/>
        <w:tabs>
          <w:tab w:val="left" w:pos="1820"/>
          <w:tab w:val="left" w:pos="2094"/>
          <w:tab w:val="left" w:pos="4237"/>
          <w:tab w:val="left" w:pos="4815"/>
          <w:tab w:val="left" w:pos="5684"/>
          <w:tab w:val="left" w:pos="6226"/>
          <w:tab w:val="left" w:pos="7407"/>
          <w:tab w:val="left" w:pos="7453"/>
          <w:tab w:val="left" w:pos="8228"/>
        </w:tabs>
        <w:spacing w:before="161" w:line="360" w:lineRule="auto"/>
        <w:ind w:left="142" w:right="138" w:firstLine="707"/>
      </w:pPr>
      <w:r>
        <w:t>Разработа</w:t>
      </w:r>
      <w:r>
        <w:t>н</w:t>
      </w:r>
      <w:r>
        <w:rPr>
          <w:spacing w:val="-4"/>
        </w:rPr>
        <w:t xml:space="preserve"> </w:t>
      </w:r>
      <w:r>
        <w:t>интерфейс</w:t>
      </w:r>
      <w:r>
        <w:rPr>
          <w:spacing w:val="-3"/>
        </w:rPr>
        <w:t xml:space="preserve"> </w:t>
      </w:r>
      <w:r>
        <w:t>программного</w:t>
      </w:r>
      <w:r>
        <w:rPr>
          <w:spacing w:val="-2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 xml:space="preserve">партнерами. </w:t>
      </w:r>
      <w:r>
        <w:rPr>
          <w:spacing w:val="-2"/>
        </w:rPr>
        <w:t>Реализова</w:t>
      </w:r>
      <w:r>
        <w:rPr>
          <w:spacing w:val="-2"/>
        </w:rPr>
        <w:t>н</w:t>
      </w:r>
      <w:r>
        <w:tab/>
      </w:r>
      <w:r>
        <w:tab/>
      </w:r>
      <w:r>
        <w:rPr>
          <w:spacing w:val="-2"/>
        </w:rPr>
        <w:t>последовательный</w:t>
      </w:r>
      <w:r>
        <w:tab/>
      </w:r>
      <w:r>
        <w:rPr>
          <w:spacing w:val="-2"/>
        </w:rPr>
        <w:t>пользовательский</w:t>
      </w:r>
      <w:r>
        <w:tab/>
      </w:r>
      <w:r>
        <w:tab/>
      </w:r>
      <w:r>
        <w:rPr>
          <w:spacing w:val="-2"/>
        </w:rPr>
        <w:t xml:space="preserve">интерфейс, </w:t>
      </w:r>
      <w:r>
        <w:t>позволяющий перемещаться между существующими окнами (страницами) в приложении</w:t>
      </w:r>
      <w:r>
        <w:rPr>
          <w:spacing w:val="35"/>
        </w:rPr>
        <w:t xml:space="preserve"> </w:t>
      </w:r>
      <w:r>
        <w:t>(в том числе</w:t>
      </w:r>
      <w:r>
        <w:rPr>
          <w:spacing w:val="35"/>
        </w:rPr>
        <w:t xml:space="preserve"> </w:t>
      </w:r>
      <w:r>
        <w:t>обратно, например, с</w:t>
      </w:r>
      <w:r>
        <w:rPr>
          <w:spacing w:val="35"/>
        </w:rPr>
        <w:t xml:space="preserve"> </w:t>
      </w:r>
      <w:r>
        <w:t>помощью кнопки</w:t>
      </w:r>
      <w:r>
        <w:rPr>
          <w:spacing w:val="35"/>
        </w:rPr>
        <w:t xml:space="preserve"> </w:t>
      </w:r>
      <w:r>
        <w:t xml:space="preserve">«Назад»). </w:t>
      </w:r>
      <w:r>
        <w:rPr>
          <w:spacing w:val="-2"/>
        </w:rPr>
        <w:t>Обеспеч</w:t>
      </w:r>
      <w:r>
        <w:rPr>
          <w:spacing w:val="-2"/>
        </w:rPr>
        <w:t>ен</w:t>
      </w:r>
      <w:r>
        <w:tab/>
      </w:r>
      <w:r>
        <w:rPr>
          <w:spacing w:val="-2"/>
        </w:rPr>
        <w:t>соответствующий</w:t>
      </w:r>
      <w:r>
        <w:tab/>
      </w:r>
      <w:r>
        <w:rPr>
          <w:spacing w:val="-2"/>
        </w:rPr>
        <w:t>заголовок</w:t>
      </w:r>
      <w:r>
        <w:tab/>
      </w:r>
      <w:r>
        <w:rPr>
          <w:spacing w:val="-5"/>
        </w:rPr>
        <w:t>на</w:t>
      </w:r>
      <w:r>
        <w:tab/>
      </w:r>
      <w:r>
        <w:rPr>
          <w:spacing w:val="-2"/>
        </w:rPr>
        <w:t>каждом</w:t>
      </w:r>
      <w:r>
        <w:tab/>
      </w:r>
      <w:r>
        <w:rPr>
          <w:spacing w:val="-4"/>
        </w:rPr>
        <w:t>окне</w:t>
      </w:r>
      <w:r>
        <w:tab/>
      </w:r>
      <w:r>
        <w:rPr>
          <w:spacing w:val="-2"/>
        </w:rPr>
        <w:t>(странице)</w:t>
      </w:r>
    </w:p>
    <w:p w14:paraId="1946EB31" w14:textId="77777777" w:rsidR="00002786" w:rsidRDefault="00002786" w:rsidP="00002786">
      <w:pPr>
        <w:pStyle w:val="af8"/>
        <w:spacing w:line="321" w:lineRule="exact"/>
        <w:ind w:left="142"/>
      </w:pPr>
      <w:r>
        <w:rPr>
          <w:spacing w:val="-2"/>
        </w:rPr>
        <w:t>приложения.</w:t>
      </w:r>
    </w:p>
    <w:p w14:paraId="50B971FE" w14:textId="672C676D" w:rsidR="00002786" w:rsidRDefault="00002786" w:rsidP="00002786">
      <w:pPr>
        <w:pStyle w:val="af8"/>
        <w:spacing w:before="160" w:line="360" w:lineRule="auto"/>
        <w:ind w:left="142" w:right="139" w:firstLine="708"/>
        <w:jc w:val="both"/>
      </w:pPr>
      <w:r>
        <w:t>Реализова</w:t>
      </w:r>
      <w:r>
        <w:t>на</w:t>
      </w:r>
      <w:r>
        <w:t xml:space="preserve"> обработк</w:t>
      </w:r>
      <w:r>
        <w:t>а</w:t>
      </w:r>
      <w:r>
        <w:t xml:space="preserve"> исключительных ситуаций в приложении. </w:t>
      </w:r>
      <w:r>
        <w:t>Есть возможность</w:t>
      </w:r>
      <w:r>
        <w:t xml:space="preserve"> уведомлять пользователя о совершаемых им ошибках или о запрещенных в рамках зада</w:t>
      </w:r>
      <w:r>
        <w:t>н</w:t>
      </w:r>
      <w:r>
        <w:t>н</w:t>
      </w:r>
      <w:r>
        <w:t>ых</w:t>
      </w:r>
      <w:r>
        <w:t xml:space="preserve"> действи</w:t>
      </w:r>
      <w:r>
        <w:t>й</w:t>
      </w:r>
      <w:r>
        <w:t>, предупреждать о неотвратимых операциях. Окна сообщений соответствующих типов (например, ошибка, предупреждение, информация)</w:t>
      </w:r>
      <w:r w:rsidR="00E35AA1">
        <w:t xml:space="preserve"> </w:t>
      </w:r>
      <w:r>
        <w:t>отобража</w:t>
      </w:r>
      <w:r w:rsidR="00E35AA1">
        <w:t>ю</w:t>
      </w:r>
      <w:r>
        <w:t>тся с соответствующим заголовком и пиктограммой. Текст сообщения</w:t>
      </w:r>
      <w:r w:rsidR="00E35AA1">
        <w:t xml:space="preserve"> </w:t>
      </w:r>
      <w:r>
        <w:t>полезн</w:t>
      </w:r>
      <w:r w:rsidR="00E35AA1">
        <w:t>ый</w:t>
      </w:r>
      <w:r>
        <w:t xml:space="preserve"> и информативны</w:t>
      </w:r>
      <w:r w:rsidR="00E35AA1">
        <w:t>й</w:t>
      </w:r>
      <w:r>
        <w:t>, содерж</w:t>
      </w:r>
      <w:r w:rsidR="00E35AA1">
        <w:t>ит</w:t>
      </w:r>
      <w:r>
        <w:t xml:space="preserve"> полную информацию о совершенных ошибках пользователя и порядок действий для их исправления. Также использова</w:t>
      </w:r>
      <w:r w:rsidR="00E35AA1">
        <w:t>лись</w:t>
      </w:r>
      <w:r>
        <w:t xml:space="preserve"> визуальные подсказки для пользователя при вводе данных.</w:t>
      </w:r>
    </w:p>
    <w:p w14:paraId="272D045C" w14:textId="1E339191" w:rsidR="00002786" w:rsidRDefault="00002786" w:rsidP="00002786">
      <w:pPr>
        <w:pStyle w:val="af8"/>
        <w:spacing w:line="360" w:lineRule="auto"/>
        <w:ind w:left="142" w:right="138" w:firstLine="707"/>
        <w:jc w:val="both"/>
      </w:pPr>
      <w:r>
        <w:t>Реализова</w:t>
      </w:r>
      <w:r w:rsidR="00E35AA1">
        <w:t>ны</w:t>
      </w:r>
      <w:r>
        <w:t xml:space="preserve"> функции добавления/редактирования данных партнера в новом окне (странице) – форме для добавления/редактирования партнера. Переходы на эту форму должны быть реализованы из главной формы списка партнеров: для редактирования – при нажатии на конкретный элемент</w:t>
      </w:r>
      <w:r w:rsidR="00E35AA1">
        <w:t>.</w:t>
      </w:r>
    </w:p>
    <w:p w14:paraId="050D0BE0" w14:textId="77777777" w:rsidR="00002786" w:rsidRDefault="00002786" w:rsidP="00002786">
      <w:pPr>
        <w:pStyle w:val="af8"/>
        <w:spacing w:line="360" w:lineRule="auto"/>
        <w:jc w:val="both"/>
        <w:sectPr w:rsidR="00002786" w:rsidSect="00002786">
          <w:pgSz w:w="11910" w:h="16840"/>
          <w:pgMar w:top="1180" w:right="708" w:bottom="280" w:left="1559" w:header="717" w:footer="0" w:gutter="0"/>
          <w:cols w:space="720"/>
        </w:sectPr>
      </w:pPr>
    </w:p>
    <w:p w14:paraId="608D4AAB" w14:textId="3B6425A4" w:rsidR="00002786" w:rsidRDefault="00002786" w:rsidP="00002786">
      <w:pPr>
        <w:pStyle w:val="af8"/>
        <w:spacing w:before="79" w:line="360" w:lineRule="auto"/>
        <w:ind w:left="142" w:right="138" w:firstLine="707"/>
        <w:jc w:val="both"/>
      </w:pPr>
      <w:r>
        <w:lastRenderedPageBreak/>
        <w:t>На форме для добавления/редактирования партнера предусмотрены следующие поля: наименование, тип партнера (выпадающий список), рейтинг и телефон.</w:t>
      </w:r>
    </w:p>
    <w:p w14:paraId="2776681A" w14:textId="08C11C99" w:rsidR="00002786" w:rsidRDefault="00002786" w:rsidP="00002786">
      <w:pPr>
        <w:pStyle w:val="af8"/>
        <w:ind w:left="850"/>
        <w:jc w:val="both"/>
      </w:pPr>
      <w:r>
        <w:t>Рейтинг</w:t>
      </w:r>
      <w:r>
        <w:rPr>
          <w:spacing w:val="-10"/>
        </w:rPr>
        <w:t xml:space="preserve"> </w:t>
      </w:r>
      <w:r>
        <w:t>партнера</w:t>
      </w:r>
      <w:r>
        <w:rPr>
          <w:spacing w:val="-8"/>
        </w:rPr>
        <w:t xml:space="preserve"> </w:t>
      </w:r>
      <w:r w:rsidR="00E35AA1">
        <w:t>является</w:t>
      </w:r>
      <w:r>
        <w:rPr>
          <w:spacing w:val="-7"/>
        </w:rPr>
        <w:t xml:space="preserve"> </w:t>
      </w:r>
      <w:r>
        <w:t>целыми</w:t>
      </w:r>
      <w:r>
        <w:rPr>
          <w:spacing w:val="-7"/>
        </w:rPr>
        <w:t xml:space="preserve"> </w:t>
      </w:r>
      <w:r>
        <w:t>неотрицательным</w:t>
      </w:r>
      <w:r>
        <w:rPr>
          <w:spacing w:val="-7"/>
        </w:rPr>
        <w:t xml:space="preserve"> </w:t>
      </w:r>
      <w:r>
        <w:rPr>
          <w:spacing w:val="-2"/>
        </w:rPr>
        <w:t>числом.</w:t>
      </w:r>
    </w:p>
    <w:p w14:paraId="04846918" w14:textId="7372E0D6" w:rsidR="00002786" w:rsidRDefault="00002786" w:rsidP="00002786">
      <w:pPr>
        <w:pStyle w:val="af8"/>
        <w:spacing w:before="161" w:line="360" w:lineRule="auto"/>
        <w:ind w:left="142" w:right="139" w:firstLine="707"/>
        <w:jc w:val="both"/>
      </w:pPr>
      <w:r>
        <w:t>При</w:t>
      </w:r>
      <w:r>
        <w:rPr>
          <w:spacing w:val="-3"/>
        </w:rPr>
        <w:t xml:space="preserve"> </w:t>
      </w:r>
      <w:r>
        <w:t>открытии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редактирования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поля</w:t>
      </w:r>
      <w:r>
        <w:rPr>
          <w:spacing w:val="-3"/>
        </w:rPr>
        <w:t xml:space="preserve"> </w:t>
      </w:r>
      <w:r>
        <w:t>выбранного</w:t>
      </w:r>
      <w:r>
        <w:rPr>
          <w:spacing w:val="-3"/>
        </w:rPr>
        <w:t xml:space="preserve"> </w:t>
      </w:r>
      <w:r>
        <w:t>объекта подгружены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соответствующие</w:t>
      </w:r>
      <w:r>
        <w:rPr>
          <w:spacing w:val="-8"/>
        </w:rPr>
        <w:t xml:space="preserve"> </w:t>
      </w:r>
      <w:r>
        <w:t>поля</w:t>
      </w:r>
      <w:r>
        <w:rPr>
          <w:spacing w:val="-10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базы</w:t>
      </w:r>
      <w:r>
        <w:rPr>
          <w:spacing w:val="-9"/>
        </w:rPr>
        <w:t xml:space="preserve"> </w:t>
      </w:r>
      <w:r>
        <w:t>данных,</w:t>
      </w:r>
      <w:r>
        <w:rPr>
          <w:spacing w:val="-8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таблица заполнена актуальными значениями.</w:t>
      </w:r>
    </w:p>
    <w:p w14:paraId="2874E4F9" w14:textId="3E29D3F0" w:rsidR="00002786" w:rsidRPr="00E35AA1" w:rsidRDefault="00002786" w:rsidP="00E35AA1">
      <w:pPr>
        <w:pStyle w:val="af8"/>
        <w:spacing w:line="360" w:lineRule="auto"/>
        <w:ind w:left="142" w:right="139" w:firstLine="707"/>
        <w:jc w:val="both"/>
      </w:pPr>
      <w:r>
        <w:t>После добавления/редактирования партнера данные в окне списка партнеров обновлены.</w:t>
      </w:r>
    </w:p>
    <w:sectPr w:rsidR="00002786" w:rsidRPr="00E35AA1" w:rsidSect="00CD160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97832" w14:textId="77777777" w:rsidR="00BD199D" w:rsidRDefault="00BD199D" w:rsidP="00CD1607">
      <w:pPr>
        <w:spacing w:after="0" w:line="240" w:lineRule="auto"/>
      </w:pPr>
      <w:r>
        <w:separator/>
      </w:r>
    </w:p>
  </w:endnote>
  <w:endnote w:type="continuationSeparator" w:id="0">
    <w:p w14:paraId="66C6A6AB" w14:textId="77777777" w:rsidR="00BD199D" w:rsidRDefault="00BD199D" w:rsidP="00CD1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169713"/>
      <w:placeholder>
        <w:docPart w:val="23F64D6E0AFD4743B72168BE78B6AC93"/>
      </w:placeholder>
      <w:temporary/>
      <w:showingPlcHdr/>
      <w15:appearance w15:val="hidden"/>
    </w:sdtPr>
    <w:sdtContent>
      <w:p w14:paraId="37B705CF" w14:textId="77777777" w:rsidR="00CD1607" w:rsidRDefault="00CD1607">
        <w:pPr>
          <w:pStyle w:val="af6"/>
        </w:pPr>
        <w:r>
          <w:t>[Введите текст]</w:t>
        </w:r>
      </w:p>
    </w:sdtContent>
  </w:sdt>
  <w:p w14:paraId="20B4C521" w14:textId="77777777" w:rsidR="00CD1607" w:rsidRDefault="00CD1607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B898BA" w14:textId="77777777" w:rsidR="00BD199D" w:rsidRDefault="00BD199D" w:rsidP="00CD1607">
      <w:pPr>
        <w:spacing w:after="0" w:line="240" w:lineRule="auto"/>
      </w:pPr>
      <w:r>
        <w:separator/>
      </w:r>
    </w:p>
  </w:footnote>
  <w:footnote w:type="continuationSeparator" w:id="0">
    <w:p w14:paraId="397F8696" w14:textId="77777777" w:rsidR="00BD199D" w:rsidRDefault="00BD199D" w:rsidP="00CD16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934E2"/>
    <w:multiLevelType w:val="hybridMultilevel"/>
    <w:tmpl w:val="FA229DBA"/>
    <w:lvl w:ilvl="0" w:tplc="817AAC64">
      <w:numFmt w:val="bullet"/>
      <w:lvlText w:val="–"/>
      <w:lvlJc w:val="left"/>
      <w:pPr>
        <w:ind w:left="1275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B5E21DC">
      <w:numFmt w:val="bullet"/>
      <w:lvlText w:val="•"/>
      <w:lvlJc w:val="left"/>
      <w:pPr>
        <w:ind w:left="2115" w:hanging="425"/>
      </w:pPr>
      <w:rPr>
        <w:rFonts w:hint="default"/>
        <w:lang w:val="ru-RU" w:eastAsia="en-US" w:bidi="ar-SA"/>
      </w:rPr>
    </w:lvl>
    <w:lvl w:ilvl="2" w:tplc="52B43D9C">
      <w:numFmt w:val="bullet"/>
      <w:lvlText w:val="•"/>
      <w:lvlJc w:val="left"/>
      <w:pPr>
        <w:ind w:left="2951" w:hanging="425"/>
      </w:pPr>
      <w:rPr>
        <w:rFonts w:hint="default"/>
        <w:lang w:val="ru-RU" w:eastAsia="en-US" w:bidi="ar-SA"/>
      </w:rPr>
    </w:lvl>
    <w:lvl w:ilvl="3" w:tplc="F9548D8E">
      <w:numFmt w:val="bullet"/>
      <w:lvlText w:val="•"/>
      <w:lvlJc w:val="left"/>
      <w:pPr>
        <w:ind w:left="3787" w:hanging="425"/>
      </w:pPr>
      <w:rPr>
        <w:rFonts w:hint="default"/>
        <w:lang w:val="ru-RU" w:eastAsia="en-US" w:bidi="ar-SA"/>
      </w:rPr>
    </w:lvl>
    <w:lvl w:ilvl="4" w:tplc="165C09E4">
      <w:numFmt w:val="bullet"/>
      <w:lvlText w:val="•"/>
      <w:lvlJc w:val="left"/>
      <w:pPr>
        <w:ind w:left="4623" w:hanging="425"/>
      </w:pPr>
      <w:rPr>
        <w:rFonts w:hint="default"/>
        <w:lang w:val="ru-RU" w:eastAsia="en-US" w:bidi="ar-SA"/>
      </w:rPr>
    </w:lvl>
    <w:lvl w:ilvl="5" w:tplc="BCA213DE">
      <w:numFmt w:val="bullet"/>
      <w:lvlText w:val="•"/>
      <w:lvlJc w:val="left"/>
      <w:pPr>
        <w:ind w:left="5459" w:hanging="425"/>
      </w:pPr>
      <w:rPr>
        <w:rFonts w:hint="default"/>
        <w:lang w:val="ru-RU" w:eastAsia="en-US" w:bidi="ar-SA"/>
      </w:rPr>
    </w:lvl>
    <w:lvl w:ilvl="6" w:tplc="83223F0A">
      <w:numFmt w:val="bullet"/>
      <w:lvlText w:val="•"/>
      <w:lvlJc w:val="left"/>
      <w:pPr>
        <w:ind w:left="6295" w:hanging="425"/>
      </w:pPr>
      <w:rPr>
        <w:rFonts w:hint="default"/>
        <w:lang w:val="ru-RU" w:eastAsia="en-US" w:bidi="ar-SA"/>
      </w:rPr>
    </w:lvl>
    <w:lvl w:ilvl="7" w:tplc="B8EA9424">
      <w:numFmt w:val="bullet"/>
      <w:lvlText w:val="•"/>
      <w:lvlJc w:val="left"/>
      <w:pPr>
        <w:ind w:left="7131" w:hanging="425"/>
      </w:pPr>
      <w:rPr>
        <w:rFonts w:hint="default"/>
        <w:lang w:val="ru-RU" w:eastAsia="en-US" w:bidi="ar-SA"/>
      </w:rPr>
    </w:lvl>
    <w:lvl w:ilvl="8" w:tplc="C728DEAC">
      <w:numFmt w:val="bullet"/>
      <w:lvlText w:val="•"/>
      <w:lvlJc w:val="left"/>
      <w:pPr>
        <w:ind w:left="7967" w:hanging="425"/>
      </w:pPr>
      <w:rPr>
        <w:rFonts w:hint="default"/>
        <w:lang w:val="ru-RU" w:eastAsia="en-US" w:bidi="ar-SA"/>
      </w:rPr>
    </w:lvl>
  </w:abstractNum>
  <w:num w:numId="1" w16cid:durableId="772094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191"/>
    <w:rsid w:val="00002786"/>
    <w:rsid w:val="002E2888"/>
    <w:rsid w:val="004E139C"/>
    <w:rsid w:val="00767692"/>
    <w:rsid w:val="008671B4"/>
    <w:rsid w:val="00BD199D"/>
    <w:rsid w:val="00C14191"/>
    <w:rsid w:val="00C74FC3"/>
    <w:rsid w:val="00C865B7"/>
    <w:rsid w:val="00CC4AE6"/>
    <w:rsid w:val="00CD1607"/>
    <w:rsid w:val="00DF5CC0"/>
    <w:rsid w:val="00E35AA1"/>
    <w:rsid w:val="00E9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5E310"/>
  <w15:chartTrackingRefBased/>
  <w15:docId w15:val="{8E452E80-1465-49F0-BBB1-2C3187832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607"/>
  </w:style>
  <w:style w:type="paragraph" w:styleId="1">
    <w:name w:val="heading 1"/>
    <w:basedOn w:val="a"/>
    <w:next w:val="a"/>
    <w:link w:val="10"/>
    <w:uiPriority w:val="9"/>
    <w:qFormat/>
    <w:rsid w:val="00CD1607"/>
    <w:pPr>
      <w:keepNext/>
      <w:keepLines/>
      <w:pBdr>
        <w:bottom w:val="single" w:sz="4" w:space="2" w:color="E97132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160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97132" w:themeColor="accent2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160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BF4E14" w:themeColor="accent2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160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0340D" w:themeColor="accent2" w:themeShade="8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160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BF4E14" w:themeColor="accent2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160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0340D" w:themeColor="accent2" w:themeShade="80"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160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0340D" w:themeColor="accent2" w:themeShade="8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160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0340D" w:themeColor="accent2" w:themeShade="80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160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0340D" w:themeColor="accent2" w:themeShade="8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1607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1607"/>
    <w:rPr>
      <w:rFonts w:asciiTheme="majorHAnsi" w:eastAsiaTheme="majorEastAsia" w:hAnsiTheme="majorHAnsi" w:cstheme="majorBidi"/>
      <w:color w:val="E97132" w:themeColor="accent2"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CD1607"/>
    <w:rPr>
      <w:rFonts w:asciiTheme="majorHAnsi" w:eastAsiaTheme="majorEastAsia" w:hAnsiTheme="majorHAnsi" w:cstheme="majorBidi"/>
      <w:color w:val="BF4E14" w:themeColor="accent2" w:themeShade="B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CD1607"/>
    <w:rPr>
      <w:rFonts w:asciiTheme="majorHAnsi" w:eastAsiaTheme="majorEastAsia" w:hAnsiTheme="majorHAnsi" w:cstheme="majorBidi"/>
      <w:i/>
      <w:iCs/>
      <w:color w:val="80340D" w:themeColor="accent2" w:themeShade="80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D1607"/>
    <w:rPr>
      <w:rFonts w:asciiTheme="majorHAnsi" w:eastAsiaTheme="majorEastAsia" w:hAnsiTheme="majorHAnsi" w:cstheme="majorBidi"/>
      <w:color w:val="BF4E14" w:themeColor="accent2" w:themeShade="BF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CD1607"/>
    <w:rPr>
      <w:rFonts w:asciiTheme="majorHAnsi" w:eastAsiaTheme="majorEastAsia" w:hAnsiTheme="majorHAnsi" w:cstheme="majorBidi"/>
      <w:i/>
      <w:iCs/>
      <w:color w:val="80340D" w:themeColor="accent2" w:themeShade="80"/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semiHidden/>
    <w:rsid w:val="00CD1607"/>
    <w:rPr>
      <w:rFonts w:asciiTheme="majorHAnsi" w:eastAsiaTheme="majorEastAsia" w:hAnsiTheme="majorHAnsi" w:cstheme="majorBidi"/>
      <w:b/>
      <w:bCs/>
      <w:color w:val="80340D" w:themeColor="accent2" w:themeShade="80"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semiHidden/>
    <w:rsid w:val="00CD1607"/>
    <w:rPr>
      <w:rFonts w:asciiTheme="majorHAnsi" w:eastAsiaTheme="majorEastAsia" w:hAnsiTheme="majorHAnsi" w:cstheme="majorBidi"/>
      <w:color w:val="80340D" w:themeColor="accent2" w:themeShade="80"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semiHidden/>
    <w:rsid w:val="00CD1607"/>
    <w:rPr>
      <w:rFonts w:asciiTheme="majorHAnsi" w:eastAsiaTheme="majorEastAsia" w:hAnsiTheme="majorHAnsi" w:cstheme="majorBidi"/>
      <w:i/>
      <w:iCs/>
      <w:color w:val="80340D" w:themeColor="accent2" w:themeShade="80"/>
      <w:sz w:val="22"/>
      <w:szCs w:val="22"/>
    </w:rPr>
  </w:style>
  <w:style w:type="paragraph" w:styleId="a3">
    <w:name w:val="Title"/>
    <w:basedOn w:val="a"/>
    <w:next w:val="a"/>
    <w:link w:val="a4"/>
    <w:uiPriority w:val="10"/>
    <w:qFormat/>
    <w:rsid w:val="00CD160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a4">
    <w:name w:val="Заголовок Знак"/>
    <w:basedOn w:val="a0"/>
    <w:link w:val="a3"/>
    <w:uiPriority w:val="10"/>
    <w:rsid w:val="00CD1607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a5">
    <w:name w:val="Subtitle"/>
    <w:basedOn w:val="a"/>
    <w:next w:val="a"/>
    <w:link w:val="a6"/>
    <w:uiPriority w:val="11"/>
    <w:qFormat/>
    <w:rsid w:val="00CD1607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1607"/>
    <w:rPr>
      <w:caps/>
      <w:color w:val="404040" w:themeColor="text1" w:themeTint="BF"/>
      <w:spacing w:val="20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1607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CD160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a7">
    <w:name w:val="List Paragraph"/>
    <w:basedOn w:val="a"/>
    <w:uiPriority w:val="1"/>
    <w:qFormat/>
    <w:rsid w:val="00C1419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D1607"/>
    <w:rPr>
      <w:b/>
      <w:bCs/>
      <w:i/>
      <w:iCs/>
      <w:caps w:val="0"/>
      <w:smallCaps w:val="0"/>
      <w:strike w:val="0"/>
      <w:dstrike w:val="0"/>
      <w:color w:val="E97132" w:themeColor="accent2"/>
    </w:rPr>
  </w:style>
  <w:style w:type="paragraph" w:styleId="a9">
    <w:name w:val="Intense Quote"/>
    <w:basedOn w:val="a"/>
    <w:next w:val="a"/>
    <w:link w:val="aa"/>
    <w:uiPriority w:val="30"/>
    <w:qFormat/>
    <w:rsid w:val="00CD1607"/>
    <w:pPr>
      <w:pBdr>
        <w:top w:val="single" w:sz="24" w:space="4" w:color="E97132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a">
    <w:name w:val="Выделенная цитата Знак"/>
    <w:basedOn w:val="a0"/>
    <w:link w:val="a9"/>
    <w:uiPriority w:val="30"/>
    <w:rsid w:val="00CD1607"/>
    <w:rPr>
      <w:rFonts w:asciiTheme="majorHAnsi" w:eastAsiaTheme="majorEastAsia" w:hAnsiTheme="majorHAnsi" w:cstheme="majorBidi"/>
      <w:sz w:val="24"/>
      <w:szCs w:val="24"/>
    </w:rPr>
  </w:style>
  <w:style w:type="character" w:styleId="ab">
    <w:name w:val="Intense Reference"/>
    <w:basedOn w:val="a0"/>
    <w:uiPriority w:val="32"/>
    <w:qFormat/>
    <w:rsid w:val="00CD1607"/>
    <w:rPr>
      <w:b/>
      <w:bCs/>
      <w:caps w:val="0"/>
      <w:smallCaps/>
      <w:color w:val="auto"/>
      <w:spacing w:val="0"/>
      <w:u w:val="single"/>
    </w:rPr>
  </w:style>
  <w:style w:type="paragraph" w:styleId="ac">
    <w:name w:val="caption"/>
    <w:basedOn w:val="a"/>
    <w:next w:val="a"/>
    <w:uiPriority w:val="35"/>
    <w:semiHidden/>
    <w:unhideWhenUsed/>
    <w:qFormat/>
    <w:rsid w:val="00CD1607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styleId="ad">
    <w:name w:val="Strong"/>
    <w:basedOn w:val="a0"/>
    <w:uiPriority w:val="22"/>
    <w:qFormat/>
    <w:rsid w:val="00CD1607"/>
    <w:rPr>
      <w:b/>
      <w:bCs/>
    </w:rPr>
  </w:style>
  <w:style w:type="character" w:styleId="ae">
    <w:name w:val="Emphasis"/>
    <w:basedOn w:val="a0"/>
    <w:uiPriority w:val="20"/>
    <w:qFormat/>
    <w:rsid w:val="00CD1607"/>
    <w:rPr>
      <w:i/>
      <w:iCs/>
      <w:color w:val="000000" w:themeColor="text1"/>
    </w:rPr>
  </w:style>
  <w:style w:type="paragraph" w:styleId="af">
    <w:name w:val="No Spacing"/>
    <w:uiPriority w:val="1"/>
    <w:qFormat/>
    <w:rsid w:val="00CD1607"/>
    <w:pPr>
      <w:spacing w:after="0" w:line="240" w:lineRule="auto"/>
    </w:pPr>
  </w:style>
  <w:style w:type="character" w:styleId="af0">
    <w:name w:val="Subtle Emphasis"/>
    <w:basedOn w:val="a0"/>
    <w:uiPriority w:val="19"/>
    <w:qFormat/>
    <w:rsid w:val="00CD1607"/>
    <w:rPr>
      <w:i/>
      <w:iCs/>
      <w:color w:val="595959" w:themeColor="text1" w:themeTint="A6"/>
    </w:rPr>
  </w:style>
  <w:style w:type="character" w:styleId="af1">
    <w:name w:val="Subtle Reference"/>
    <w:basedOn w:val="a0"/>
    <w:uiPriority w:val="31"/>
    <w:qFormat/>
    <w:rsid w:val="00CD1607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af2">
    <w:name w:val="Book Title"/>
    <w:basedOn w:val="a0"/>
    <w:uiPriority w:val="33"/>
    <w:qFormat/>
    <w:rsid w:val="00CD1607"/>
    <w:rPr>
      <w:b/>
      <w:bCs/>
      <w:caps w:val="0"/>
      <w:smallCaps/>
      <w:spacing w:val="0"/>
    </w:rPr>
  </w:style>
  <w:style w:type="paragraph" w:styleId="af3">
    <w:name w:val="TOC Heading"/>
    <w:basedOn w:val="1"/>
    <w:next w:val="a"/>
    <w:uiPriority w:val="39"/>
    <w:semiHidden/>
    <w:unhideWhenUsed/>
    <w:qFormat/>
    <w:rsid w:val="00CD1607"/>
    <w:pPr>
      <w:outlineLvl w:val="9"/>
    </w:pPr>
  </w:style>
  <w:style w:type="paragraph" w:styleId="af4">
    <w:name w:val="header"/>
    <w:basedOn w:val="a"/>
    <w:link w:val="af5"/>
    <w:uiPriority w:val="99"/>
    <w:unhideWhenUsed/>
    <w:rsid w:val="00CD16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CD1607"/>
  </w:style>
  <w:style w:type="paragraph" w:styleId="af6">
    <w:name w:val="footer"/>
    <w:basedOn w:val="a"/>
    <w:link w:val="af7"/>
    <w:uiPriority w:val="99"/>
    <w:unhideWhenUsed/>
    <w:rsid w:val="00CD16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CD1607"/>
  </w:style>
  <w:style w:type="paragraph" w:styleId="af8">
    <w:name w:val="Body Text"/>
    <w:basedOn w:val="a"/>
    <w:link w:val="af9"/>
    <w:uiPriority w:val="1"/>
    <w:qFormat/>
    <w:rsid w:val="00CD16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9">
    <w:name w:val="Основной текст Знак"/>
    <w:basedOn w:val="a0"/>
    <w:link w:val="af8"/>
    <w:uiPriority w:val="1"/>
    <w:rsid w:val="00CD1607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3F64D6E0AFD4743B72168BE78B6AC9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290C78F-0E57-4BFD-916C-752B0614B299}"/>
      </w:docPartPr>
      <w:docPartBody>
        <w:p w:rsidR="00000000" w:rsidRDefault="00554E58" w:rsidP="00554E58">
          <w:pPr>
            <w:pStyle w:val="23F64D6E0AFD4743B72168BE78B6AC93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E58"/>
    <w:rsid w:val="003F25A4"/>
    <w:rsid w:val="00554E58"/>
    <w:rsid w:val="00CC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3F64D6E0AFD4743B72168BE78B6AC93">
    <w:name w:val="23F64D6E0AFD4743B72168BE78B6AC93"/>
    <w:rsid w:val="00554E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</cp:revision>
  <dcterms:created xsi:type="dcterms:W3CDTF">2025-05-12T06:15:00Z</dcterms:created>
  <dcterms:modified xsi:type="dcterms:W3CDTF">2025-05-12T06:38:00Z</dcterms:modified>
</cp:coreProperties>
</file>